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学生一卡通服务指南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一、使用说明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1、自动圈存机的使用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目前，农行卡和一卡通间的资金转账业务已经实现，凡是校内学生，有农行卡和一卡通正式卡的，均可在圈存机上实现校园卡的资金转账功能。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详细操作详见银校转账说明。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2、图书馆入口三辊闸通道机使用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您进入图书馆时从馆的入口处，在辊闸上验卡区刷卡后通行灯亮，即可从辊闸通过；如通行灯不亮，请再刷一次卡。如一直不能通过，到信息管理室找管理人员解决。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3、POS机（售饭机）使用卡注意事项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持卡在POS机上消费，注意将卡放在感应区放好，消费时确认卡片余额写好后再拔卡，注意：提前拔卡可能将卡片写坏，给你造成损失。如您的卡片在POS 机显示4-ERR，可能是因为某种原因卡片被冻结或挂失，请带着学生证到后勤产业集团信息化管理中心找老师解决。如您的卡片在POS 机显示其他报警，记住报警信息的前面数字，告诉老师，以便于快速诊断问题。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4、图书馆机房使用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到图书馆机房上机，先在打卡端刷卡，再到机房里面找机器，开机后输入您的账号和密码（***图书馆上机密码与一卡通消费密码不同***），此时已经开始计费；使用完毕后，关闭电脑，刷卡离开。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切记，一定要刷卡离开，否则会多计算您的费用。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5、门禁机使用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您进入计算机房或其它重要场所时，需要将卡放在感应区，若您具有进入该房间的权限，大门控制器将自动打开，你只需拉开大门即可。若您不具备进入该场所的权限，请勿频繁刷卡或强行拉门，避免多门禁控制设备等造成损坏。目前，部分学生宿舍已经实现门禁功能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6、浴室水控POS机使用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校园卡同时具有了刷卡洗澡的功能，持卡人只需将卡片放在校园浴室水控POS机上 ，水即可流出，洗完后只需将卡移开，水会自动停止。注意：水控系统按分钟进行收费，学生卡0.19元/分钟。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7、毕业时退卡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毕业生毕业时，根据离校通知单，可到南睿楼5层信息管理室办理退卡手续。退卡时，要确保一卡通完好无损。在查清账户余额后，方可进行销户、退还余额、盖章等手续。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二、常见问题解答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1、初次办理新卡需要带什么？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初次办理新卡，需要带有效证件，例如：学生证、身份证。一般情况下，新生的一卡通由院系统一发放。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2、卡丢失后应该怎样做？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卡丢失后，要及时到圈存机上挂失，然后带学生证到后勤产业集团信息化管理中心办理新卡，新卡办理三天后，方可到圈存机上领取原卡余额。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挂失具体操作：卡放置在圈存机读卡器上——点击自助服务——点击卡片挂失——选择按卡号挂失或是按证件挂失——输入相关卡号或是证件号——输入密码——点击确定。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领原卡余额：卡放置在圈存机读卡器上——点击自助服务——点击领原卡余额——输入密码——点击确定。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3、毕业时，一卡通退还常见问题？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办理退卡手续之前，将丢失卡原卡余额、补助均领取出来，将密码改为初始密码000000后，再来南睿楼5层信息管理室办理退卡手续。如若有相关问题，可提前到信息管理室来咨询。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4、领取补助失败怎么办?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领取不到补助的同学，可带着学生证和一卡通到南睿楼5层信息管理室进行查询。献血补助、特困补助、勤工助学工资等相关补助，由于学号报错等原因造成无法正常领取补助的，如若对方没有领取，则先到相关发放补助部门，开具证明加盖公章后，再来信息管理室查询；如若对方已经领取则无法处理，请自行解决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5、在图书馆不能借书怎么办？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如若是由于一卡通信息不对造成无法在图书馆借书的同学，可带着一卡通和学生证到信息管理室办理信息修改手续。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6、一卡通退还后是否还可以开房门？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由于一卡通系统和门禁系统使用的不是一个扇区，所以相互之间不影响。在办理退卡后，还可以开房门。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7、卡片有错误提示怎么办？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如果卡片在消费或是在进行其它操作时出现错误提示，要记住提示前的数字，然后拿着学生证到后勤产业集团信息化管理中心修卡。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  <w:t>8、使用一卡通无法进入寝室怎么办？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寝室的门禁系统是由公寓管理部进行维护，所以一旦遇到卡片不能开门的现象，首先带着学生证到公寓管理部进行信息修改，如若是卡片损坏，可以先到后勤产业集团信息化管理中心补办新卡，然后再到公寓管理部添加门禁功能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9、在图书馆不能上机了要怎么办？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图书馆二层设有机房管理室，如果在图书馆上网遇到问题，请先到二层的管理室找管理人员咨询。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b/>
          <w:sz w:val="24"/>
        </w:rPr>
      </w:pPr>
    </w:p>
    <w:p>
      <w:pPr>
        <w:pStyle w:val="4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附：信息管理室地址 南睿楼5层  </w:t>
      </w:r>
    </w:p>
    <w:p>
      <w:pPr>
        <w:pStyle w:val="4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电话：68933294</w:t>
      </w:r>
    </w:p>
    <w:p>
      <w:pPr>
        <w:pStyle w:val="4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后勤产业集团信息化管理中心地址 三食堂北面</w:t>
      </w:r>
    </w:p>
    <w:p>
      <w:pPr>
        <w:pStyle w:val="4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电话： 68933163</w:t>
      </w:r>
      <w:bookmarkStart w:id="0" w:name="_GoBack"/>
      <w:bookmarkEnd w:id="0"/>
    </w:p>
    <w:p>
      <w:pPr>
        <w:ind w:firstLine="360" w:firstLineChars="150"/>
        <w:rPr>
          <w:rFonts w:hint="eastAsia" w:ascii="宋体" w:hAnsi="宋体" w:eastAsia="宋体" w:cs="宋体"/>
          <w:sz w:val="24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50AC4"/>
    <w:rsid w:val="4C150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2017-01-09T15:42:00Z</dcterms:created>
  <dc:creator>wqianqian</dc:creator>
  <cp:lastModifiedBy>wqianqian</cp:lastModifiedBy>
  <dcterms:modified xsi:type="dcterms:W3CDTF">2017-01-09T15:47:47Z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